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F9" w:rsidRPr="00064C49" w:rsidRDefault="00683D87" w:rsidP="00064C49">
      <w:pPr>
        <w:jc w:val="center"/>
        <w:rPr>
          <w:sz w:val="40"/>
        </w:rPr>
      </w:pPr>
      <w:r w:rsidRPr="00064C49">
        <w:rPr>
          <w:sz w:val="40"/>
        </w:rPr>
        <w:t>Genre style: Constructivism</w:t>
      </w:r>
    </w:p>
    <w:p w:rsidR="00683D87" w:rsidRPr="0062164E" w:rsidRDefault="00683D87">
      <w:pPr>
        <w:rPr>
          <w:b/>
          <w:i/>
        </w:rPr>
      </w:pPr>
    </w:p>
    <w:p w:rsidR="00683D87" w:rsidRPr="0062164E" w:rsidRDefault="00683D87">
      <w:pPr>
        <w:rPr>
          <w:b/>
          <w:i/>
        </w:rPr>
      </w:pPr>
      <w:r w:rsidRPr="0062164E">
        <w:rPr>
          <w:b/>
          <w:i/>
        </w:rPr>
        <w:t>“A style or movement in which assorted mechanical objects are combined into abstract mobile structural forms. The movement originated in Russia in the 1920s and has influenced many aspects of modern architecture and design.” Oxford dictionaries</w:t>
      </w:r>
    </w:p>
    <w:p w:rsidR="00683D87" w:rsidRDefault="00683D87">
      <w:pPr>
        <w:rPr>
          <w:i/>
        </w:rPr>
      </w:pPr>
    </w:p>
    <w:p w:rsidR="00683D87" w:rsidRDefault="00683D87" w:rsidP="00683D87">
      <w:pPr>
        <w:pStyle w:val="ListParagraph"/>
        <w:numPr>
          <w:ilvl w:val="0"/>
          <w:numId w:val="1"/>
        </w:numPr>
      </w:pPr>
      <w:r>
        <w:t>Started in the late 1915s and ended in the 1930s</w:t>
      </w:r>
    </w:p>
    <w:p w:rsidR="00683D87" w:rsidRDefault="00683D87" w:rsidP="00683D87">
      <w:pPr>
        <w:pStyle w:val="ListParagraph"/>
        <w:numPr>
          <w:ilvl w:val="0"/>
          <w:numId w:val="1"/>
        </w:numPr>
      </w:pPr>
      <w:r>
        <w:t>Modern art movement that flourished in Russia</w:t>
      </w:r>
    </w:p>
    <w:p w:rsidR="00683D87" w:rsidRDefault="00683D87" w:rsidP="00683D87">
      <w:pPr>
        <w:pStyle w:val="ListParagraph"/>
        <w:numPr>
          <w:ilvl w:val="0"/>
          <w:numId w:val="1"/>
        </w:numPr>
      </w:pPr>
      <w:r>
        <w:t>Evolved as the Bolsheviks came into power</w:t>
      </w:r>
    </w:p>
    <w:p w:rsidR="00683D87" w:rsidRDefault="00683D87" w:rsidP="00683D87">
      <w:pPr>
        <w:pStyle w:val="ListParagraph"/>
        <w:numPr>
          <w:ilvl w:val="0"/>
          <w:numId w:val="1"/>
        </w:numPr>
      </w:pPr>
      <w:r>
        <w:t>Careful technical analysis of modern materials</w:t>
      </w:r>
    </w:p>
    <w:p w:rsidR="00683D87" w:rsidRDefault="00683D87" w:rsidP="00683D87">
      <w:pPr>
        <w:pStyle w:val="ListParagraph"/>
        <w:numPr>
          <w:ilvl w:val="0"/>
          <w:numId w:val="1"/>
        </w:numPr>
      </w:pPr>
      <w:r>
        <w:t>Abolish the traditional artistic concern with composition and replace it with construction</w:t>
      </w:r>
    </w:p>
    <w:p w:rsidR="00683D87" w:rsidRDefault="00683D87" w:rsidP="00683D87">
      <w:pPr>
        <w:pStyle w:val="ListParagraph"/>
        <w:numPr>
          <w:ilvl w:val="0"/>
          <w:numId w:val="1"/>
        </w:numPr>
      </w:pPr>
      <w:r>
        <w:t>Inspired artists in the West – rise of international constructivism which rose in Germany in the 1920s – 1950s</w:t>
      </w:r>
    </w:p>
    <w:p w:rsidR="00683D87" w:rsidRDefault="00683D87" w:rsidP="00683D87">
      <w:pPr>
        <w:pStyle w:val="ListParagraph"/>
        <w:numPr>
          <w:ilvl w:val="0"/>
          <w:numId w:val="1"/>
        </w:numPr>
      </w:pPr>
      <w:r>
        <w:t>Objects were created to carry out a fundamental analysis of the materials and forms of art – lead to the design of functional objects</w:t>
      </w:r>
    </w:p>
    <w:p w:rsidR="00683D87" w:rsidRDefault="00683D87" w:rsidP="00683D87">
      <w:pPr>
        <w:pStyle w:val="ListParagraph"/>
        <w:numPr>
          <w:ilvl w:val="0"/>
          <w:numId w:val="1"/>
        </w:numPr>
      </w:pPr>
      <w:r>
        <w:t>Ethic of “truth to materials” (capacities and the uses to which they could be put)</w:t>
      </w:r>
    </w:p>
    <w:p w:rsidR="00683D87" w:rsidRDefault="00683D87" w:rsidP="00683D87">
      <w:pPr>
        <w:pStyle w:val="ListParagraph"/>
        <w:numPr>
          <w:ilvl w:val="0"/>
          <w:numId w:val="1"/>
        </w:numPr>
      </w:pPr>
      <w:r>
        <w:t>Often aimed to demonstrate how materials behaved – artwork dictated by its materials and not the other way around</w:t>
      </w:r>
    </w:p>
    <w:p w:rsidR="00683D87" w:rsidRDefault="00683D87" w:rsidP="00683D87">
      <w:pPr>
        <w:pStyle w:val="ListParagraph"/>
        <w:numPr>
          <w:ilvl w:val="0"/>
          <w:numId w:val="1"/>
        </w:numPr>
      </w:pPr>
      <w:r>
        <w:t>This meant: goal being mass production/a new and archetypal modern style expressing the dynamism of modern life</w:t>
      </w:r>
    </w:p>
    <w:p w:rsidR="00683D87" w:rsidRDefault="00683D87" w:rsidP="00683D87">
      <w:pPr>
        <w:pStyle w:val="ListParagraph"/>
        <w:numPr>
          <w:ilvl w:val="0"/>
          <w:numId w:val="1"/>
        </w:numPr>
      </w:pPr>
      <w:r>
        <w:t>Seed of constructivism: desire to express the experience of modern life + desire to develop a new form of art more appropriate to the democratic and modernizing goals of the Russian Revolution</w:t>
      </w:r>
    </w:p>
    <w:p w:rsidR="00683D87" w:rsidRDefault="00064C49" w:rsidP="00683D87">
      <w:pPr>
        <w:pStyle w:val="ListParagraph"/>
        <w:numPr>
          <w:ilvl w:val="0"/>
          <w:numId w:val="1"/>
        </w:numPr>
      </w:pPr>
      <w:r>
        <w:rPr>
          <w:noProof/>
          <w:lang w:val="en-US"/>
        </w:rPr>
        <w:drawing>
          <wp:anchor distT="0" distB="0" distL="114300" distR="114300" simplePos="0" relativeHeight="251658240" behindDoc="0" locked="0" layoutInCell="1" allowOverlap="1" wp14:anchorId="650DE494" wp14:editId="6106E4D2">
            <wp:simplePos x="0" y="0"/>
            <wp:positionH relativeFrom="column">
              <wp:posOffset>3883306</wp:posOffset>
            </wp:positionH>
            <wp:positionV relativeFrom="paragraph">
              <wp:posOffset>7925</wp:posOffset>
            </wp:positionV>
            <wp:extent cx="2517775" cy="3432175"/>
            <wp:effectExtent l="0" t="0" r="0" b="0"/>
            <wp:wrapSquare wrapText="bothSides"/>
            <wp:docPr id="4" name="Picture 4" descr="http://www.radford.edu/rbarris/art428/tatlinmonumentmodel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dford.edu/rbarris/art428/tatlinmonumentmodel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3432175"/>
                    </a:xfrm>
                    <a:prstGeom prst="rect">
                      <a:avLst/>
                    </a:prstGeom>
                    <a:noFill/>
                    <a:ln>
                      <a:noFill/>
                    </a:ln>
                  </pic:spPr>
                </pic:pic>
              </a:graphicData>
            </a:graphic>
          </wp:anchor>
        </w:drawing>
      </w:r>
      <w:r w:rsidR="00683D87">
        <w:t>Constructivists – constructors of a new society</w:t>
      </w:r>
    </w:p>
    <w:p w:rsidR="0081593A" w:rsidRDefault="0081593A" w:rsidP="00683D87">
      <w:pPr>
        <w:pStyle w:val="ListParagraph"/>
        <w:numPr>
          <w:ilvl w:val="0"/>
          <w:numId w:val="1"/>
        </w:numPr>
      </w:pPr>
      <w:r>
        <w:t xml:space="preserve">Vladimir </w:t>
      </w:r>
      <w:proofErr w:type="spellStart"/>
      <w:r>
        <w:t>Tatlin</w:t>
      </w:r>
      <w:proofErr w:type="spellEnd"/>
      <w:r>
        <w:t xml:space="preserve"> – father of Constructivism</w:t>
      </w:r>
    </w:p>
    <w:p w:rsidR="0081593A" w:rsidRPr="00064C49" w:rsidRDefault="0081593A" w:rsidP="0081593A">
      <w:pPr>
        <w:rPr>
          <w:rFonts w:ascii="Arial" w:hAnsi="Arial" w:cs="Arial"/>
          <w:color w:val="FFFFFF"/>
          <w:sz w:val="24"/>
          <w:szCs w:val="36"/>
          <w:shd w:val="clear" w:color="auto" w:fill="00629C"/>
        </w:rPr>
      </w:pPr>
      <w:r w:rsidRPr="00064C49">
        <w:rPr>
          <w:rFonts w:ascii="Arial" w:hAnsi="Arial" w:cs="Arial"/>
          <w:color w:val="FFFFFF"/>
          <w:sz w:val="24"/>
          <w:szCs w:val="36"/>
          <w:shd w:val="clear" w:color="auto" w:fill="00629C"/>
        </w:rPr>
        <w:t>Design for the Monument to the Third International (1919-1920)</w:t>
      </w:r>
    </w:p>
    <w:p w:rsidR="0081593A" w:rsidRDefault="0081593A" w:rsidP="0081593A">
      <w:pPr>
        <w:pStyle w:val="ListParagraph"/>
        <w:numPr>
          <w:ilvl w:val="0"/>
          <w:numId w:val="1"/>
        </w:numPr>
      </w:pPr>
      <w:r>
        <w:t>Never fully realised</w:t>
      </w:r>
    </w:p>
    <w:p w:rsidR="0081593A" w:rsidRDefault="00BC110C" w:rsidP="0081593A">
      <w:pPr>
        <w:pStyle w:val="ListParagraph"/>
        <w:numPr>
          <w:ilvl w:val="0"/>
          <w:numId w:val="1"/>
        </w:numPr>
      </w:pPr>
      <w:r>
        <w:t>Intend</w:t>
      </w:r>
      <w:r w:rsidR="0081593A">
        <w:t>ed to</w:t>
      </w:r>
      <w:r w:rsidR="00064C49">
        <w:t xml:space="preserve"> </w:t>
      </w:r>
      <w:r w:rsidR="0081593A">
        <w:t xml:space="preserve">act as a conference space and propaganda centre for </w:t>
      </w:r>
      <w:proofErr w:type="spellStart"/>
      <w:r w:rsidR="0081593A">
        <w:t>Comintern</w:t>
      </w:r>
      <w:proofErr w:type="spellEnd"/>
    </w:p>
    <w:p w:rsidR="0081593A" w:rsidRDefault="00064C49" w:rsidP="0081593A">
      <w:r>
        <w:rPr>
          <w:noProof/>
          <w:lang w:val="en-US"/>
        </w:rPr>
        <w:drawing>
          <wp:anchor distT="0" distB="0" distL="114300" distR="114300" simplePos="0" relativeHeight="251664384" behindDoc="1" locked="0" layoutInCell="1" allowOverlap="1" wp14:anchorId="472DBEDA" wp14:editId="40FF7C46">
            <wp:simplePos x="0" y="0"/>
            <wp:positionH relativeFrom="margin">
              <wp:posOffset>1587500</wp:posOffset>
            </wp:positionH>
            <wp:positionV relativeFrom="paragraph">
              <wp:posOffset>-219075</wp:posOffset>
            </wp:positionV>
            <wp:extent cx="1930400" cy="2680335"/>
            <wp:effectExtent l="0" t="0" r="0" b="5715"/>
            <wp:wrapThrough wrapText="bothSides">
              <wp:wrapPolygon edited="0">
                <wp:start x="0" y="0"/>
                <wp:lineTo x="0" y="21493"/>
                <wp:lineTo x="21316" y="21493"/>
                <wp:lineTo x="21316" y="0"/>
                <wp:lineTo x="0" y="0"/>
              </wp:wrapPolygon>
            </wp:wrapThrough>
            <wp:docPr id="7" name="Picture 7" descr="http://167.206.67.164/resources/humanities/review/ArtHistory/Gardner.33.d/tatlinmonument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7.206.67.164/resources/humanities/review/ArtHistory/Gardner.33.d/tatlinmonument19-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93A" w:rsidRDefault="0081593A" w:rsidP="0081593A"/>
    <w:p w:rsidR="00064C49" w:rsidRDefault="00064C49" w:rsidP="0081593A"/>
    <w:p w:rsidR="00064C49" w:rsidRDefault="00064C49" w:rsidP="0081593A"/>
    <w:p w:rsidR="00064C49" w:rsidRDefault="00064C49" w:rsidP="0081593A"/>
    <w:p w:rsidR="00064C49" w:rsidRDefault="00064C49" w:rsidP="0081593A"/>
    <w:p w:rsidR="00064C49" w:rsidRDefault="00064C49" w:rsidP="0081593A"/>
    <w:p w:rsidR="00064C49" w:rsidRDefault="00064C49" w:rsidP="0081593A"/>
    <w:p w:rsidR="0081593A" w:rsidRDefault="0081593A" w:rsidP="0081593A">
      <w:pPr>
        <w:pStyle w:val="ListParagraph"/>
        <w:numPr>
          <w:ilvl w:val="0"/>
          <w:numId w:val="1"/>
        </w:numPr>
      </w:pPr>
      <w:r>
        <w:lastRenderedPageBreak/>
        <w:t xml:space="preserve">Stage designs for Inga and Bedbug by </w:t>
      </w:r>
      <w:proofErr w:type="spellStart"/>
      <w:r>
        <w:t>Rodchenko</w:t>
      </w:r>
      <w:proofErr w:type="spellEnd"/>
      <w:r>
        <w:t xml:space="preserve"> </w:t>
      </w:r>
    </w:p>
    <w:p w:rsidR="0081593A" w:rsidRDefault="0081593A" w:rsidP="00064C49">
      <w:pPr>
        <w:pStyle w:val="ListParagraph"/>
      </w:pPr>
    </w:p>
    <w:p w:rsidR="0081593A" w:rsidRDefault="00064C49" w:rsidP="0081593A">
      <w:r>
        <w:rPr>
          <w:noProof/>
          <w:lang w:val="en-US"/>
        </w:rPr>
        <w:drawing>
          <wp:anchor distT="0" distB="0" distL="114300" distR="114300" simplePos="0" relativeHeight="251660288" behindDoc="0" locked="0" layoutInCell="1" allowOverlap="1" wp14:anchorId="00DB95D5" wp14:editId="030FAB1B">
            <wp:simplePos x="0" y="0"/>
            <wp:positionH relativeFrom="margin">
              <wp:posOffset>3316147</wp:posOffset>
            </wp:positionH>
            <wp:positionV relativeFrom="paragraph">
              <wp:posOffset>97228</wp:posOffset>
            </wp:positionV>
            <wp:extent cx="2327275" cy="1828800"/>
            <wp:effectExtent l="0" t="0" r="0" b="0"/>
            <wp:wrapSquare wrapText="bothSides"/>
            <wp:docPr id="2" name="Picture 2" descr="http://www.radford.edu/rbarris/art428/rodchenkoingaset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dford.edu/rbarris/art428/rodchenkoingaset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93A">
        <w:rPr>
          <w:noProof/>
          <w:lang w:val="en-US"/>
        </w:rPr>
        <w:drawing>
          <wp:anchor distT="0" distB="0" distL="114300" distR="114300" simplePos="0" relativeHeight="251659264" behindDoc="0" locked="0" layoutInCell="1" allowOverlap="1" wp14:anchorId="0B23CA0F" wp14:editId="770B569B">
            <wp:simplePos x="0" y="0"/>
            <wp:positionH relativeFrom="column">
              <wp:posOffset>0</wp:posOffset>
            </wp:positionH>
            <wp:positionV relativeFrom="paragraph">
              <wp:posOffset>-1125</wp:posOffset>
            </wp:positionV>
            <wp:extent cx="2764144" cy="1915723"/>
            <wp:effectExtent l="0" t="0" r="0" b="8890"/>
            <wp:wrapSquare wrapText="bothSides"/>
            <wp:docPr id="1" name="Picture 1" descr="http://www.radford.edu/rbarris/art428/rodchenkoingap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ford.edu/rbarris/art428/rodchenkoingap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144" cy="1915723"/>
                    </a:xfrm>
                    <a:prstGeom prst="rect">
                      <a:avLst/>
                    </a:prstGeom>
                    <a:noFill/>
                    <a:ln>
                      <a:noFill/>
                    </a:ln>
                  </pic:spPr>
                </pic:pic>
              </a:graphicData>
            </a:graphic>
          </wp:anchor>
        </w:drawing>
      </w:r>
    </w:p>
    <w:p w:rsidR="0081593A" w:rsidRDefault="0081593A" w:rsidP="0081593A"/>
    <w:p w:rsidR="00BC110C" w:rsidRDefault="00064C49" w:rsidP="0081593A">
      <w:pPr>
        <w:pStyle w:val="ListParagraph"/>
        <w:numPr>
          <w:ilvl w:val="0"/>
          <w:numId w:val="1"/>
        </w:numPr>
      </w:pPr>
      <w:r>
        <w:rPr>
          <w:noProof/>
          <w:lang w:val="en-US"/>
        </w:rPr>
        <w:drawing>
          <wp:anchor distT="0" distB="0" distL="114300" distR="114300" simplePos="0" relativeHeight="251661312" behindDoc="0" locked="0" layoutInCell="1" allowOverlap="1" wp14:anchorId="09066FDF" wp14:editId="56FE663F">
            <wp:simplePos x="0" y="0"/>
            <wp:positionH relativeFrom="column">
              <wp:posOffset>127322</wp:posOffset>
            </wp:positionH>
            <wp:positionV relativeFrom="paragraph">
              <wp:posOffset>1713905</wp:posOffset>
            </wp:positionV>
            <wp:extent cx="3512820" cy="3616960"/>
            <wp:effectExtent l="0" t="0" r="0" b="2540"/>
            <wp:wrapSquare wrapText="bothSides"/>
            <wp:docPr id="3" name="Picture 3" descr="http://www.radford.edu/rbarris/art428/lissitskyoldma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ford.edu/rbarris/art428/lissitskyoldman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2820" cy="3616960"/>
                    </a:xfrm>
                    <a:prstGeom prst="rect">
                      <a:avLst/>
                    </a:prstGeom>
                    <a:noFill/>
                    <a:ln>
                      <a:noFill/>
                    </a:ln>
                  </pic:spPr>
                </pic:pic>
              </a:graphicData>
            </a:graphic>
          </wp:anchor>
        </w:drawing>
      </w:r>
      <w:r w:rsidR="0081593A">
        <w:t>P</w:t>
      </w:r>
    </w:p>
    <w:p w:rsidR="00BC110C" w:rsidRDefault="00BC110C" w:rsidP="0081593A">
      <w:pPr>
        <w:pStyle w:val="ListParagraph"/>
        <w:numPr>
          <w:ilvl w:val="0"/>
          <w:numId w:val="1"/>
        </w:numPr>
      </w:pPr>
    </w:p>
    <w:p w:rsidR="00BC110C" w:rsidRDefault="00BC110C" w:rsidP="0081593A">
      <w:pPr>
        <w:pStyle w:val="ListParagraph"/>
        <w:numPr>
          <w:ilvl w:val="0"/>
          <w:numId w:val="1"/>
        </w:numPr>
      </w:pPr>
    </w:p>
    <w:p w:rsidR="00BC110C" w:rsidRDefault="00BC110C" w:rsidP="0081593A">
      <w:pPr>
        <w:pStyle w:val="ListParagraph"/>
        <w:numPr>
          <w:ilvl w:val="0"/>
          <w:numId w:val="1"/>
        </w:numPr>
      </w:pPr>
    </w:p>
    <w:p w:rsidR="00BC110C" w:rsidRDefault="00BC110C" w:rsidP="0081593A">
      <w:pPr>
        <w:pStyle w:val="ListParagraph"/>
        <w:numPr>
          <w:ilvl w:val="0"/>
          <w:numId w:val="1"/>
        </w:numPr>
      </w:pPr>
    </w:p>
    <w:p w:rsidR="00BC110C" w:rsidRDefault="00BC110C" w:rsidP="0081593A">
      <w:pPr>
        <w:pStyle w:val="ListParagraph"/>
        <w:numPr>
          <w:ilvl w:val="0"/>
          <w:numId w:val="1"/>
        </w:numPr>
      </w:pPr>
    </w:p>
    <w:p w:rsidR="00BC110C" w:rsidRDefault="00BC110C" w:rsidP="0081593A">
      <w:pPr>
        <w:pStyle w:val="ListParagraph"/>
        <w:numPr>
          <w:ilvl w:val="0"/>
          <w:numId w:val="1"/>
        </w:numPr>
      </w:pPr>
    </w:p>
    <w:p w:rsidR="0081593A" w:rsidRDefault="0081593A" w:rsidP="0081593A">
      <w:pPr>
        <w:pStyle w:val="ListParagraph"/>
        <w:numPr>
          <w:ilvl w:val="0"/>
          <w:numId w:val="1"/>
        </w:numPr>
      </w:pPr>
      <w:proofErr w:type="spellStart"/>
      <w:r>
        <w:t>u</w:t>
      </w:r>
      <w:r w:rsidR="00BC110C">
        <w:t>Pu</w:t>
      </w:r>
      <w:r>
        <w:t>ppet</w:t>
      </w:r>
      <w:proofErr w:type="spellEnd"/>
      <w:r>
        <w:t xml:space="preserve"> design for the futurist play Victory over the Sun by El </w:t>
      </w:r>
      <w:proofErr w:type="spellStart"/>
      <w:r>
        <w:t>Lissitsky</w:t>
      </w:r>
      <w:proofErr w:type="spellEnd"/>
      <w:r>
        <w:t xml:space="preserve"> 1923</w:t>
      </w:r>
    </w:p>
    <w:p w:rsidR="00064C49" w:rsidRDefault="00064C49" w:rsidP="00064C49"/>
    <w:p w:rsidR="00064C49" w:rsidRDefault="00064C49" w:rsidP="00064C49">
      <w:bookmarkStart w:id="0" w:name="_GoBack"/>
      <w:bookmarkEnd w:id="0"/>
    </w:p>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 w:rsidR="00064C49" w:rsidRDefault="00064C49" w:rsidP="00064C49">
      <w:pPr>
        <w:pStyle w:val="NormalWeb"/>
        <w:rPr>
          <w:color w:val="000000"/>
          <w:sz w:val="27"/>
          <w:szCs w:val="27"/>
        </w:rPr>
      </w:pPr>
      <w:r>
        <w:rPr>
          <w:rFonts w:ascii="Franklin Gothic Medium" w:hAnsi="Franklin Gothic Medium"/>
          <w:color w:val="990000"/>
          <w:sz w:val="27"/>
          <w:szCs w:val="27"/>
          <w:u w:val="single"/>
        </w:rPr>
        <w:t>Some key premises of constructivism:</w:t>
      </w:r>
    </w:p>
    <w:p w:rsidR="00064C49" w:rsidRDefault="00064C49" w:rsidP="00064C49">
      <w:pPr>
        <w:pStyle w:val="NormalWeb"/>
        <w:rPr>
          <w:color w:val="000000"/>
          <w:sz w:val="27"/>
          <w:szCs w:val="27"/>
        </w:rPr>
      </w:pPr>
      <w:r>
        <w:rPr>
          <w:rFonts w:ascii="Franklin Gothic Medium" w:hAnsi="Franklin Gothic Medium"/>
          <w:color w:val="000000"/>
          <w:sz w:val="27"/>
          <w:szCs w:val="27"/>
        </w:rPr>
        <w:t xml:space="preserve">1) </w:t>
      </w:r>
      <w:proofErr w:type="gramStart"/>
      <w:r>
        <w:rPr>
          <w:rFonts w:ascii="Franklin Gothic Medium" w:hAnsi="Franklin Gothic Medium"/>
          <w:color w:val="000000"/>
          <w:sz w:val="27"/>
          <w:szCs w:val="27"/>
        </w:rPr>
        <w:t>an</w:t>
      </w:r>
      <w:proofErr w:type="gramEnd"/>
      <w:r>
        <w:rPr>
          <w:rFonts w:ascii="Franklin Gothic Medium" w:hAnsi="Franklin Gothic Medium"/>
          <w:color w:val="000000"/>
          <w:sz w:val="27"/>
          <w:szCs w:val="27"/>
        </w:rPr>
        <w:t xml:space="preserve"> interest in the </w:t>
      </w:r>
      <w:r w:rsidRPr="00064C49">
        <w:rPr>
          <w:rFonts w:ascii="Franklin Gothic Medium" w:hAnsi="Franklin Gothic Medium"/>
          <w:color w:val="000000"/>
          <w:sz w:val="27"/>
          <w:szCs w:val="27"/>
          <w:highlight w:val="yellow"/>
        </w:rPr>
        <w:t>use of real materials</w:t>
      </w:r>
      <w:r>
        <w:rPr>
          <w:rFonts w:ascii="Franklin Gothic Medium" w:hAnsi="Franklin Gothic Medium"/>
          <w:color w:val="000000"/>
          <w:sz w:val="27"/>
          <w:szCs w:val="27"/>
        </w:rPr>
        <w:t xml:space="preserve">: This had characterized </w:t>
      </w:r>
      <w:proofErr w:type="spellStart"/>
      <w:r>
        <w:rPr>
          <w:rFonts w:ascii="Franklin Gothic Medium" w:hAnsi="Franklin Gothic Medium"/>
          <w:color w:val="000000"/>
          <w:sz w:val="27"/>
          <w:szCs w:val="27"/>
        </w:rPr>
        <w:t>Tatlin</w:t>
      </w:r>
      <w:r>
        <w:rPr>
          <w:rFonts w:ascii="Tahoma" w:hAnsi="Tahoma" w:cs="Tahoma"/>
          <w:color w:val="000000"/>
          <w:sz w:val="27"/>
          <w:szCs w:val="27"/>
        </w:rPr>
        <w:t>�</w:t>
      </w:r>
      <w:r>
        <w:rPr>
          <w:rFonts w:ascii="Franklin Gothic Medium" w:hAnsi="Franklin Gothic Medium"/>
          <w:color w:val="000000"/>
          <w:sz w:val="27"/>
          <w:szCs w:val="27"/>
        </w:rPr>
        <w:t>s</w:t>
      </w:r>
      <w:proofErr w:type="spellEnd"/>
      <w:r>
        <w:rPr>
          <w:rFonts w:ascii="Franklin Gothic Medium" w:hAnsi="Franklin Gothic Medium"/>
          <w:color w:val="000000"/>
          <w:sz w:val="27"/>
          <w:szCs w:val="27"/>
        </w:rPr>
        <w:t xml:space="preserve"> reliefs in a concrete sense.</w:t>
      </w:r>
      <w:r>
        <w:rPr>
          <w:rFonts w:ascii="Franklin Gothic Medium" w:hAnsi="Franklin Gothic Medium" w:cs="Franklin Gothic Medium"/>
          <w:color w:val="000000"/>
          <w:sz w:val="27"/>
          <w:szCs w:val="27"/>
        </w:rPr>
        <w:t> </w:t>
      </w:r>
      <w:r>
        <w:rPr>
          <w:rFonts w:ascii="Franklin Gothic Medium" w:hAnsi="Franklin Gothic Medium"/>
          <w:color w:val="000000"/>
          <w:sz w:val="27"/>
          <w:szCs w:val="27"/>
        </w:rPr>
        <w:t xml:space="preserve"> In the work of Popova, </w:t>
      </w:r>
      <w:proofErr w:type="spellStart"/>
      <w:r>
        <w:rPr>
          <w:rFonts w:ascii="Franklin Gothic Medium" w:hAnsi="Franklin Gothic Medium"/>
          <w:color w:val="000000"/>
          <w:sz w:val="27"/>
          <w:szCs w:val="27"/>
        </w:rPr>
        <w:t>Rodchenko</w:t>
      </w:r>
      <w:proofErr w:type="spellEnd"/>
      <w:r>
        <w:rPr>
          <w:rFonts w:ascii="Franklin Gothic Medium" w:hAnsi="Franklin Gothic Medium"/>
          <w:color w:val="000000"/>
          <w:sz w:val="27"/>
          <w:szCs w:val="27"/>
        </w:rPr>
        <w:t xml:space="preserve">, and El </w:t>
      </w:r>
      <w:proofErr w:type="spellStart"/>
      <w:r>
        <w:rPr>
          <w:rFonts w:ascii="Franklin Gothic Medium" w:hAnsi="Franklin Gothic Medium"/>
          <w:color w:val="000000"/>
          <w:sz w:val="27"/>
          <w:szCs w:val="27"/>
        </w:rPr>
        <w:t>Lissitskii</w:t>
      </w:r>
      <w:proofErr w:type="spellEnd"/>
      <w:r>
        <w:rPr>
          <w:rFonts w:ascii="Franklin Gothic Medium" w:hAnsi="Franklin Gothic Medium"/>
          <w:color w:val="000000"/>
          <w:sz w:val="27"/>
          <w:szCs w:val="27"/>
        </w:rPr>
        <w:t>, this interest was present in a more abstract or conceptual sense.</w:t>
      </w:r>
      <w:r>
        <w:rPr>
          <w:rStyle w:val="apple-converted-space"/>
          <w:color w:val="000000"/>
          <w:sz w:val="27"/>
          <w:szCs w:val="27"/>
        </w:rPr>
        <w:t> </w:t>
      </w:r>
      <w:r>
        <w:rPr>
          <w:color w:val="000000"/>
          <w:sz w:val="27"/>
          <w:szCs w:val="27"/>
        </w:rPr>
        <w:br/>
      </w:r>
      <w:r>
        <w:rPr>
          <w:rFonts w:ascii="Franklin Gothic Medium" w:hAnsi="Franklin Gothic Medium"/>
          <w:color w:val="000000"/>
          <w:sz w:val="27"/>
          <w:szCs w:val="27"/>
        </w:rPr>
        <w:t xml:space="preserve">2) an approach to design which </w:t>
      </w:r>
      <w:r w:rsidRPr="00D32553">
        <w:rPr>
          <w:rFonts w:ascii="Franklin Gothic Medium" w:hAnsi="Franklin Gothic Medium"/>
          <w:color w:val="000000"/>
          <w:sz w:val="27"/>
          <w:szCs w:val="27"/>
          <w:highlight w:val="yellow"/>
        </w:rPr>
        <w:t>lets the material determine the final form</w:t>
      </w:r>
      <w:r>
        <w:rPr>
          <w:rFonts w:ascii="Franklin Gothic Medium" w:hAnsi="Franklin Gothic Medium"/>
          <w:color w:val="000000"/>
          <w:sz w:val="27"/>
          <w:szCs w:val="27"/>
        </w:rPr>
        <w:t xml:space="preserve"> of the work;</w:t>
      </w:r>
      <w:r>
        <w:rPr>
          <w:rStyle w:val="apple-converted-space"/>
          <w:color w:val="000000"/>
          <w:sz w:val="27"/>
          <w:szCs w:val="27"/>
        </w:rPr>
        <w:t> </w:t>
      </w:r>
      <w:r>
        <w:rPr>
          <w:color w:val="000000"/>
          <w:sz w:val="27"/>
          <w:szCs w:val="27"/>
        </w:rPr>
        <w:br/>
      </w:r>
      <w:r>
        <w:rPr>
          <w:rFonts w:ascii="Franklin Gothic Medium" w:hAnsi="Franklin Gothic Medium"/>
          <w:color w:val="000000"/>
          <w:sz w:val="27"/>
          <w:szCs w:val="27"/>
        </w:rPr>
        <w:t xml:space="preserve">3) an interest in the </w:t>
      </w:r>
      <w:r w:rsidRPr="00D32553">
        <w:rPr>
          <w:rFonts w:ascii="Franklin Gothic Medium" w:hAnsi="Franklin Gothic Medium"/>
          <w:color w:val="000000"/>
          <w:sz w:val="27"/>
          <w:szCs w:val="27"/>
          <w:highlight w:val="yellow"/>
        </w:rPr>
        <w:t>production of work</w:t>
      </w:r>
      <w:r>
        <w:rPr>
          <w:rFonts w:ascii="Franklin Gothic Medium" w:hAnsi="Franklin Gothic Medium"/>
          <w:color w:val="000000"/>
          <w:sz w:val="27"/>
          <w:szCs w:val="27"/>
        </w:rPr>
        <w:t xml:space="preserve">, in the </w:t>
      </w:r>
      <w:r w:rsidRPr="00D32553">
        <w:rPr>
          <w:rFonts w:ascii="Franklin Gothic Medium" w:hAnsi="Franklin Gothic Medium"/>
          <w:color w:val="000000"/>
          <w:sz w:val="27"/>
          <w:szCs w:val="27"/>
          <w:highlight w:val="yellow"/>
        </w:rPr>
        <w:t>process of making</w:t>
      </w:r>
      <w:r>
        <w:rPr>
          <w:rFonts w:ascii="Franklin Gothic Medium" w:hAnsi="Franklin Gothic Medium"/>
          <w:color w:val="000000"/>
          <w:sz w:val="27"/>
          <w:szCs w:val="27"/>
        </w:rPr>
        <w:t xml:space="preserve"> it, of bringing together </w:t>
      </w:r>
      <w:r w:rsidRPr="00D32553">
        <w:rPr>
          <w:rFonts w:ascii="Franklin Gothic Medium" w:hAnsi="Franklin Gothic Medium"/>
          <w:color w:val="000000"/>
          <w:sz w:val="27"/>
          <w:szCs w:val="27"/>
          <w:highlight w:val="yellow"/>
        </w:rPr>
        <w:t>raw materials</w:t>
      </w:r>
      <w:r>
        <w:rPr>
          <w:rFonts w:ascii="Franklin Gothic Medium" w:hAnsi="Franklin Gothic Medium"/>
          <w:color w:val="000000"/>
          <w:sz w:val="27"/>
          <w:szCs w:val="27"/>
        </w:rPr>
        <w:t xml:space="preserve"> in order to create something real which exists on its own terms (rather than as a representation of some reality which exists </w:t>
      </w:r>
      <w:r>
        <w:rPr>
          <w:rFonts w:ascii="Franklin Gothic Medium" w:hAnsi="Franklin Gothic Medium"/>
          <w:color w:val="000000"/>
          <w:sz w:val="27"/>
          <w:szCs w:val="27"/>
        </w:rPr>
        <w:lastRenderedPageBreak/>
        <w:t>outside of the art work).  This interest in process is always more important than the end product, and is another relationship to the role of movement in constructivism.</w:t>
      </w:r>
      <w:r>
        <w:rPr>
          <w:rStyle w:val="apple-converted-space"/>
          <w:color w:val="000000"/>
          <w:sz w:val="27"/>
          <w:szCs w:val="27"/>
        </w:rPr>
        <w:t> </w:t>
      </w:r>
      <w:r>
        <w:rPr>
          <w:color w:val="000000"/>
          <w:sz w:val="27"/>
          <w:szCs w:val="27"/>
        </w:rPr>
        <w:br/>
      </w:r>
      <w:r>
        <w:rPr>
          <w:rFonts w:ascii="Franklin Gothic Medium" w:hAnsi="Franklin Gothic Medium"/>
          <w:color w:val="000000"/>
          <w:sz w:val="27"/>
          <w:szCs w:val="27"/>
        </w:rPr>
        <w:t xml:space="preserve">4) a new understanding of the </w:t>
      </w:r>
      <w:r w:rsidRPr="00D32553">
        <w:rPr>
          <w:rFonts w:ascii="Franklin Gothic Medium" w:hAnsi="Franklin Gothic Medium"/>
          <w:color w:val="000000"/>
          <w:sz w:val="27"/>
          <w:szCs w:val="27"/>
          <w:highlight w:val="yellow"/>
        </w:rPr>
        <w:t>logic of space</w:t>
      </w:r>
      <w:r>
        <w:rPr>
          <w:rFonts w:ascii="Franklin Gothic Medium" w:hAnsi="Franklin Gothic Medium"/>
          <w:color w:val="000000"/>
          <w:sz w:val="27"/>
          <w:szCs w:val="27"/>
        </w:rPr>
        <w:t xml:space="preserve"> (this goes back to the interest in the fourth dimension)</w:t>
      </w:r>
      <w:r>
        <w:rPr>
          <w:rStyle w:val="apple-converted-space"/>
          <w:color w:val="000000"/>
          <w:sz w:val="27"/>
          <w:szCs w:val="27"/>
        </w:rPr>
        <w:t> </w:t>
      </w:r>
      <w:r>
        <w:rPr>
          <w:color w:val="000000"/>
          <w:sz w:val="27"/>
          <w:szCs w:val="27"/>
        </w:rPr>
        <w:br/>
      </w:r>
      <w:r>
        <w:rPr>
          <w:rFonts w:ascii="Franklin Gothic Medium" w:hAnsi="Franklin Gothic Medium"/>
          <w:color w:val="000000"/>
          <w:sz w:val="27"/>
          <w:szCs w:val="27"/>
        </w:rPr>
        <w:t xml:space="preserve">5) a new understanding of </w:t>
      </w:r>
      <w:r w:rsidRPr="00D32553">
        <w:rPr>
          <w:rFonts w:ascii="Franklin Gothic Medium" w:hAnsi="Franklin Gothic Medium"/>
          <w:color w:val="000000"/>
          <w:sz w:val="27"/>
          <w:szCs w:val="27"/>
          <w:highlight w:val="yellow"/>
        </w:rPr>
        <w:t>the role of the spectator of the art work</w:t>
      </w:r>
      <w:r>
        <w:rPr>
          <w:rFonts w:ascii="Franklin Gothic Medium" w:hAnsi="Franklin Gothic Medium"/>
          <w:color w:val="000000"/>
          <w:sz w:val="27"/>
          <w:szCs w:val="27"/>
        </w:rPr>
        <w:t xml:space="preserve"> as someone who engages with it mentally, physically, and ideologically: the </w:t>
      </w:r>
      <w:r>
        <w:rPr>
          <w:rFonts w:ascii="Tahoma" w:hAnsi="Tahoma" w:cs="Tahoma"/>
          <w:color w:val="000000"/>
          <w:sz w:val="27"/>
          <w:szCs w:val="27"/>
        </w:rPr>
        <w:t>�</w:t>
      </w:r>
      <w:r w:rsidRPr="00D32553">
        <w:rPr>
          <w:rFonts w:ascii="Franklin Gothic Medium" w:hAnsi="Franklin Gothic Medium"/>
          <w:color w:val="000000"/>
          <w:sz w:val="27"/>
          <w:szCs w:val="27"/>
          <w:highlight w:val="yellow"/>
        </w:rPr>
        <w:t>engaged spectator</w:t>
      </w:r>
      <w:r>
        <w:rPr>
          <w:rFonts w:ascii="Tahoma" w:hAnsi="Tahoma" w:cs="Tahoma"/>
          <w:color w:val="000000"/>
          <w:sz w:val="27"/>
          <w:szCs w:val="27"/>
        </w:rPr>
        <w:t>�</w:t>
      </w:r>
      <w:r>
        <w:rPr>
          <w:rFonts w:ascii="Franklin Gothic Medium" w:hAnsi="Franklin Gothic Medium"/>
          <w:color w:val="000000"/>
          <w:sz w:val="27"/>
          <w:szCs w:val="27"/>
        </w:rPr>
        <w:t xml:space="preserve"> is one of the key and unique contributions of constructivism.</w:t>
      </w:r>
    </w:p>
    <w:p w:rsidR="00064C49" w:rsidRDefault="00BC110C" w:rsidP="00064C49">
      <w:hyperlink r:id="rId11" w:history="1">
        <w:r w:rsidR="00064C49" w:rsidRPr="001C29E1">
          <w:rPr>
            <w:rStyle w:val="Hyperlink"/>
          </w:rPr>
          <w:t>http://www.radford.edu/rbarris/art428/constructivism%20introduction.html</w:t>
        </w:r>
      </w:hyperlink>
    </w:p>
    <w:p w:rsidR="00064C49" w:rsidRDefault="00064C49" w:rsidP="00064C49">
      <w:r>
        <w:rPr>
          <w:noProof/>
          <w:lang w:val="en-US"/>
        </w:rPr>
        <w:drawing>
          <wp:anchor distT="0" distB="0" distL="114300" distR="114300" simplePos="0" relativeHeight="251662336" behindDoc="0" locked="0" layoutInCell="1" allowOverlap="1" wp14:anchorId="42AB24ED" wp14:editId="3AB47875">
            <wp:simplePos x="0" y="0"/>
            <wp:positionH relativeFrom="margin">
              <wp:posOffset>-665986</wp:posOffset>
            </wp:positionH>
            <wp:positionV relativeFrom="paragraph">
              <wp:posOffset>125007</wp:posOffset>
            </wp:positionV>
            <wp:extent cx="3905885" cy="2624455"/>
            <wp:effectExtent l="0" t="0" r="0" b="4445"/>
            <wp:wrapSquare wrapText="bothSides"/>
            <wp:docPr id="5" name="Picture 5" descr="http://max.mmlc.northwestern.edu/mdenner/Drama/images/new_images/constructivist/cons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x.mmlc.northwestern.edu/mdenner/Drama/images/new_images/constructivist/constr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885" cy="262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C49" w:rsidRPr="00064C49" w:rsidRDefault="00064C49" w:rsidP="00064C49">
      <w:pPr>
        <w:pStyle w:val="ListParagraph"/>
        <w:numPr>
          <w:ilvl w:val="0"/>
          <w:numId w:val="1"/>
        </w:numPr>
      </w:pPr>
      <w:r>
        <w:t xml:space="preserve">Play by staged Meyerhold </w:t>
      </w:r>
      <w:r>
        <w:rPr>
          <w:rFonts w:ascii="Arial" w:hAnsi="Arial" w:cs="Arial"/>
          <w:i/>
          <w:iCs/>
          <w:color w:val="006633"/>
          <w:sz w:val="21"/>
          <w:szCs w:val="21"/>
          <w:shd w:val="clear" w:color="auto" w:fill="FFFFEE"/>
        </w:rPr>
        <w:t>The Magnanimous Cuckold</w:t>
      </w:r>
      <w:r w:rsidR="0047643E">
        <w:rPr>
          <w:rFonts w:ascii="Arial" w:hAnsi="Arial" w:cs="Arial"/>
          <w:i/>
          <w:iCs/>
          <w:color w:val="006633"/>
          <w:sz w:val="21"/>
          <w:szCs w:val="21"/>
          <w:shd w:val="clear" w:color="auto" w:fill="FFFFEE"/>
        </w:rPr>
        <w:t xml:space="preserve"> </w:t>
      </w:r>
      <w:r>
        <w:rPr>
          <w:rFonts w:ascii="Arial" w:hAnsi="Arial" w:cs="Arial"/>
          <w:color w:val="006633"/>
          <w:sz w:val="21"/>
          <w:szCs w:val="21"/>
          <w:shd w:val="clear" w:color="auto" w:fill="FFFFEE"/>
        </w:rPr>
        <w:t xml:space="preserve">by the Belgian playwright Fernand </w:t>
      </w:r>
      <w:proofErr w:type="spellStart"/>
      <w:r>
        <w:rPr>
          <w:rFonts w:ascii="Arial" w:hAnsi="Arial" w:cs="Arial"/>
          <w:color w:val="006633"/>
          <w:sz w:val="21"/>
          <w:szCs w:val="21"/>
          <w:shd w:val="clear" w:color="auto" w:fill="FFFFEE"/>
        </w:rPr>
        <w:t>Crommelynk</w:t>
      </w:r>
      <w:proofErr w:type="spellEnd"/>
      <w:r>
        <w:rPr>
          <w:rFonts w:ascii="Arial" w:hAnsi="Arial" w:cs="Arial"/>
          <w:color w:val="006633"/>
          <w:sz w:val="21"/>
          <w:szCs w:val="21"/>
          <w:shd w:val="clear" w:color="auto" w:fill="FFFFEE"/>
        </w:rPr>
        <w:t xml:space="preserve"> </w:t>
      </w:r>
    </w:p>
    <w:p w:rsidR="00064C49" w:rsidRPr="00064C49" w:rsidRDefault="00064C49" w:rsidP="00064C49">
      <w:pPr>
        <w:pStyle w:val="ListParagraph"/>
        <w:numPr>
          <w:ilvl w:val="0"/>
          <w:numId w:val="1"/>
        </w:numPr>
      </w:pPr>
      <w:r>
        <w:rPr>
          <w:rFonts w:ascii="Arial" w:hAnsi="Arial" w:cs="Arial"/>
          <w:color w:val="006633"/>
          <w:sz w:val="21"/>
          <w:szCs w:val="21"/>
          <w:shd w:val="clear" w:color="auto" w:fill="FFFFEE"/>
        </w:rPr>
        <w:t xml:space="preserve">Set was constructed by </w:t>
      </w:r>
      <w:r>
        <w:rPr>
          <w:rStyle w:val="apple-converted-space"/>
          <w:rFonts w:ascii="Arial" w:hAnsi="Arial" w:cs="Arial"/>
          <w:color w:val="006633"/>
          <w:sz w:val="21"/>
          <w:szCs w:val="21"/>
          <w:shd w:val="clear" w:color="auto" w:fill="FFFFEE"/>
        </w:rPr>
        <w:t> </w:t>
      </w:r>
      <w:proofErr w:type="spellStart"/>
      <w:r>
        <w:rPr>
          <w:rFonts w:ascii="Arial" w:hAnsi="Arial" w:cs="Arial"/>
          <w:color w:val="006633"/>
          <w:sz w:val="21"/>
          <w:szCs w:val="21"/>
          <w:shd w:val="clear" w:color="auto" w:fill="FFFFEE"/>
        </w:rPr>
        <w:t>Liubov</w:t>
      </w:r>
      <w:proofErr w:type="spellEnd"/>
      <w:r>
        <w:rPr>
          <w:rFonts w:ascii="Arial" w:hAnsi="Arial" w:cs="Arial"/>
          <w:color w:val="006633"/>
          <w:sz w:val="21"/>
          <w:szCs w:val="21"/>
          <w:shd w:val="clear" w:color="auto" w:fill="FFFFEE"/>
        </w:rPr>
        <w:t xml:space="preserve"> Popova</w:t>
      </w:r>
    </w:p>
    <w:p w:rsidR="00064C49" w:rsidRPr="00064C49" w:rsidRDefault="00064C49" w:rsidP="00064C49">
      <w:pPr>
        <w:pStyle w:val="ListParagraph"/>
        <w:numPr>
          <w:ilvl w:val="0"/>
          <w:numId w:val="1"/>
        </w:numPr>
      </w:pPr>
      <w:r>
        <w:rPr>
          <w:noProof/>
          <w:lang w:val="en-US"/>
        </w:rPr>
        <w:drawing>
          <wp:anchor distT="0" distB="0" distL="114300" distR="114300" simplePos="0" relativeHeight="251663360" behindDoc="0" locked="0" layoutInCell="1" allowOverlap="1" wp14:anchorId="106DA3D1" wp14:editId="59323715">
            <wp:simplePos x="0" y="0"/>
            <wp:positionH relativeFrom="column">
              <wp:posOffset>1866281</wp:posOffset>
            </wp:positionH>
            <wp:positionV relativeFrom="paragraph">
              <wp:posOffset>2033672</wp:posOffset>
            </wp:positionV>
            <wp:extent cx="4114800" cy="3020695"/>
            <wp:effectExtent l="0" t="0" r="0" b="8255"/>
            <wp:wrapSquare wrapText="bothSides"/>
            <wp:docPr id="6" name="Picture 6" descr="http://max.mmlc.northwestern.edu/mdenner/Drama/images/new_images/constructivist/Const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x.mmlc.northwestern.edu/mdenner/Drama/images/new_images/constructivist/Constr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020695"/>
                    </a:xfrm>
                    <a:prstGeom prst="rect">
                      <a:avLst/>
                    </a:prstGeom>
                    <a:noFill/>
                    <a:ln>
                      <a:noFill/>
                    </a:ln>
                  </pic:spPr>
                </pic:pic>
              </a:graphicData>
            </a:graphic>
          </wp:anchor>
        </w:drawing>
      </w:r>
      <w:r>
        <w:rPr>
          <w:rFonts w:ascii="Arial" w:hAnsi="Arial" w:cs="Arial"/>
          <w:color w:val="006633"/>
          <w:sz w:val="21"/>
          <w:szCs w:val="21"/>
          <w:shd w:val="clear" w:color="auto" w:fill="FFFFEE"/>
        </w:rPr>
        <w:t xml:space="preserve">1922 Meyerhold’s first constructivist play </w:t>
      </w:r>
    </w:p>
    <w:p w:rsidR="00064C49" w:rsidRDefault="00BC110C" w:rsidP="00064C49">
      <w:pPr>
        <w:ind w:left="360"/>
      </w:pPr>
      <w:hyperlink r:id="rId14" w:history="1">
        <w:r w:rsidR="00064C49" w:rsidRPr="001C29E1">
          <w:rPr>
            <w:rStyle w:val="Hyperlink"/>
          </w:rPr>
          <w:t>http://max.mmlc.northwestern.edu/mdenner/Drama/plays/constructivist/constructivist.html</w:t>
        </w:r>
      </w:hyperlink>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
    <w:p w:rsidR="00064C49" w:rsidRDefault="00064C49" w:rsidP="00064C49">
      <w:pPr>
        <w:ind w:left="360"/>
      </w:pPr>
      <w:proofErr w:type="spellStart"/>
      <w:r>
        <w:t>Liubov</w:t>
      </w:r>
      <w:proofErr w:type="spellEnd"/>
      <w:r>
        <w:t xml:space="preserve"> Popova</w:t>
      </w:r>
      <w:r w:rsidR="00C121CC">
        <w:t xml:space="preserve"> – textile design</w:t>
      </w:r>
    </w:p>
    <w:p w:rsidR="00064C49" w:rsidRDefault="00064C49" w:rsidP="00064C49">
      <w:pPr>
        <w:ind w:left="360"/>
      </w:pPr>
    </w:p>
    <w:p w:rsidR="00064C49" w:rsidRDefault="00C121CC" w:rsidP="00064C49">
      <w:pPr>
        <w:ind w:left="360"/>
      </w:pPr>
      <w:r>
        <w:rPr>
          <w:noProof/>
          <w:lang w:val="en-US"/>
        </w:rPr>
        <w:lastRenderedPageBreak/>
        <w:drawing>
          <wp:inline distT="0" distB="0" distL="0" distR="0" wp14:anchorId="60B95E85" wp14:editId="3272B232">
            <wp:extent cx="5731510" cy="7090528"/>
            <wp:effectExtent l="0" t="0" r="2540" b="0"/>
            <wp:docPr id="8" name="Picture 8" descr="http://images.tate.org.uk/sites/default/files/styles/grid-normal-16-cols/public/images/image/liubov-popova-textile-design-c1924.jpg?itok=6t1I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ate.org.uk/sites/default/files/styles/grid-normal-16-cols/public/images/image/liubov-popova-textile-design-c1924.jpg?itok=6t1Ids-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090528"/>
                    </a:xfrm>
                    <a:prstGeom prst="rect">
                      <a:avLst/>
                    </a:prstGeom>
                    <a:noFill/>
                    <a:ln>
                      <a:noFill/>
                    </a:ln>
                  </pic:spPr>
                </pic:pic>
              </a:graphicData>
            </a:graphic>
          </wp:inline>
        </w:drawing>
      </w:r>
    </w:p>
    <w:p w:rsidR="003C0869" w:rsidRDefault="003C0869" w:rsidP="00064C49">
      <w:pPr>
        <w:ind w:left="360"/>
      </w:pPr>
    </w:p>
    <w:p w:rsidR="003C0869" w:rsidRDefault="00BC110C" w:rsidP="00064C49">
      <w:pPr>
        <w:ind w:left="360"/>
      </w:pPr>
      <w:hyperlink r:id="rId16" w:history="1">
        <w:r w:rsidR="003C0869" w:rsidRPr="001C29E1">
          <w:rPr>
            <w:rStyle w:val="Hyperlink"/>
          </w:rPr>
          <w:t>http://www.theartstory.org/movement-constructivism.htm</w:t>
        </w:r>
      </w:hyperlink>
    </w:p>
    <w:p w:rsidR="003C0869" w:rsidRPr="00683D87" w:rsidRDefault="003C0869" w:rsidP="00064C49">
      <w:pPr>
        <w:ind w:left="360"/>
      </w:pPr>
    </w:p>
    <w:sectPr w:rsidR="003C0869" w:rsidRPr="0068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0E73"/>
    <w:multiLevelType w:val="hybridMultilevel"/>
    <w:tmpl w:val="3A60E83E"/>
    <w:lvl w:ilvl="0" w:tplc="12802A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7"/>
    <w:rsid w:val="00064C49"/>
    <w:rsid w:val="003C0869"/>
    <w:rsid w:val="0047643E"/>
    <w:rsid w:val="006105F9"/>
    <w:rsid w:val="0062164E"/>
    <w:rsid w:val="00683D87"/>
    <w:rsid w:val="0081593A"/>
    <w:rsid w:val="00BC110C"/>
    <w:rsid w:val="00C121CC"/>
    <w:rsid w:val="00D3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87"/>
    <w:pPr>
      <w:ind w:left="720"/>
      <w:contextualSpacing/>
    </w:pPr>
  </w:style>
  <w:style w:type="paragraph" w:styleId="NormalWeb">
    <w:name w:val="Normal (Web)"/>
    <w:basedOn w:val="Normal"/>
    <w:uiPriority w:val="99"/>
    <w:semiHidden/>
    <w:unhideWhenUsed/>
    <w:rsid w:val="00064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4C49"/>
  </w:style>
  <w:style w:type="character" w:styleId="Hyperlink">
    <w:name w:val="Hyperlink"/>
    <w:basedOn w:val="DefaultParagraphFont"/>
    <w:uiPriority w:val="99"/>
    <w:unhideWhenUsed/>
    <w:rsid w:val="00064C49"/>
    <w:rPr>
      <w:color w:val="0563C1" w:themeColor="hyperlink"/>
      <w:u w:val="single"/>
    </w:rPr>
  </w:style>
  <w:style w:type="paragraph" w:styleId="BalloonText">
    <w:name w:val="Balloon Text"/>
    <w:basedOn w:val="Normal"/>
    <w:link w:val="BalloonTextChar"/>
    <w:uiPriority w:val="99"/>
    <w:semiHidden/>
    <w:unhideWhenUsed/>
    <w:rsid w:val="0047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87"/>
    <w:pPr>
      <w:ind w:left="720"/>
      <w:contextualSpacing/>
    </w:pPr>
  </w:style>
  <w:style w:type="paragraph" w:styleId="NormalWeb">
    <w:name w:val="Normal (Web)"/>
    <w:basedOn w:val="Normal"/>
    <w:uiPriority w:val="99"/>
    <w:semiHidden/>
    <w:unhideWhenUsed/>
    <w:rsid w:val="00064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4C49"/>
  </w:style>
  <w:style w:type="character" w:styleId="Hyperlink">
    <w:name w:val="Hyperlink"/>
    <w:basedOn w:val="DefaultParagraphFont"/>
    <w:uiPriority w:val="99"/>
    <w:unhideWhenUsed/>
    <w:rsid w:val="00064C49"/>
    <w:rPr>
      <w:color w:val="0563C1" w:themeColor="hyperlink"/>
      <w:u w:val="single"/>
    </w:rPr>
  </w:style>
  <w:style w:type="paragraph" w:styleId="BalloonText">
    <w:name w:val="Balloon Text"/>
    <w:basedOn w:val="Normal"/>
    <w:link w:val="BalloonTextChar"/>
    <w:uiPriority w:val="99"/>
    <w:semiHidden/>
    <w:unhideWhenUsed/>
    <w:rsid w:val="0047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artstory.org/movement-constructivism.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adford.edu/rbarris/art428/constructivism%20introduction.html"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ax.mmlc.northwestern.edu/mdenner/Drama/plays/constructivist/constructiv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Fernandez</dc:creator>
  <cp:lastModifiedBy>Fessler Tim</cp:lastModifiedBy>
  <cp:revision>2</cp:revision>
  <dcterms:created xsi:type="dcterms:W3CDTF">2016-02-10T12:51:00Z</dcterms:created>
  <dcterms:modified xsi:type="dcterms:W3CDTF">2016-02-10T12:51:00Z</dcterms:modified>
</cp:coreProperties>
</file>