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D0" w:rsidRPr="004B6AD0" w:rsidRDefault="004B6AD0" w:rsidP="004B6AD0">
      <w:pPr>
        <w:shd w:val="clear" w:color="auto" w:fill="000066"/>
        <w:spacing w:before="360" w:after="150" w:line="600" w:lineRule="atLeast"/>
        <w:outlineLvl w:val="2"/>
        <w:rPr>
          <w:rFonts w:ascii="inherit" w:eastAsia="Times New Roman" w:hAnsi="inherit" w:cs="Times New Roman"/>
          <w:color w:val="888888"/>
          <w:sz w:val="38"/>
          <w:szCs w:val="38"/>
        </w:rPr>
      </w:pPr>
      <w:r w:rsidRPr="004B6AD0">
        <w:rPr>
          <w:rFonts w:ascii="inherit" w:eastAsia="Times New Roman" w:hAnsi="inherit" w:cs="Times New Roman"/>
          <w:color w:val="888888"/>
          <w:sz w:val="38"/>
          <w:szCs w:val="38"/>
        </w:rPr>
        <w:t>Assessment</w:t>
      </w:r>
    </w:p>
    <w:tbl>
      <w:tblPr>
        <w:tblW w:w="11730"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33"/>
        <w:gridCol w:w="6950"/>
        <w:gridCol w:w="2747"/>
      </w:tblGrid>
      <w:tr w:rsidR="004B6AD0" w:rsidRPr="004B6AD0" w:rsidTr="004B6AD0">
        <w:tc>
          <w:tcPr>
            <w:tcW w:w="0" w:type="auto"/>
            <w:gridSpan w:val="2"/>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4B6AD0" w:rsidRPr="004B6AD0" w:rsidRDefault="004B6AD0" w:rsidP="004B6AD0">
            <w:pPr>
              <w:spacing w:before="720" w:after="240" w:line="240" w:lineRule="auto"/>
              <w:ind w:right="300"/>
              <w:jc w:val="center"/>
              <w:rPr>
                <w:rFonts w:ascii="Times New Roman" w:eastAsia="Times New Roman" w:hAnsi="Times New Roman" w:cs="Times New Roman"/>
                <w:b/>
                <w:bCs/>
                <w:color w:val="FFFFFF"/>
                <w:sz w:val="24"/>
                <w:szCs w:val="24"/>
              </w:rPr>
            </w:pPr>
            <w:r w:rsidRPr="004B6AD0">
              <w:rPr>
                <w:rFonts w:ascii="Times New Roman" w:eastAsia="Times New Roman" w:hAnsi="Times New Roman" w:cs="Times New Roman"/>
                <w:b/>
                <w:bCs/>
                <w:color w:val="FFFFFF"/>
                <w:sz w:val="24"/>
                <w:szCs w:val="24"/>
              </w:rPr>
              <w:t>Criterion</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4B6AD0" w:rsidRPr="004B6AD0" w:rsidRDefault="004B6AD0" w:rsidP="004B6AD0">
            <w:pPr>
              <w:spacing w:before="720" w:after="240" w:line="240" w:lineRule="auto"/>
              <w:ind w:right="300"/>
              <w:jc w:val="center"/>
              <w:rPr>
                <w:rFonts w:ascii="Times New Roman" w:eastAsia="Times New Roman" w:hAnsi="Times New Roman" w:cs="Times New Roman"/>
                <w:b/>
                <w:bCs/>
                <w:color w:val="FFFFFF"/>
                <w:sz w:val="24"/>
                <w:szCs w:val="24"/>
              </w:rPr>
            </w:pPr>
            <w:proofErr w:type="spellStart"/>
            <w:r w:rsidRPr="004B6AD0">
              <w:rPr>
                <w:rFonts w:ascii="Times New Roman" w:eastAsia="Times New Roman" w:hAnsi="Times New Roman" w:cs="Times New Roman"/>
                <w:b/>
                <w:bCs/>
                <w:color w:val="FFFFFF"/>
                <w:sz w:val="24"/>
                <w:szCs w:val="24"/>
              </w:rPr>
              <w:t>Markband</w:t>
            </w:r>
            <w:proofErr w:type="spellEnd"/>
            <w:r w:rsidRPr="004B6AD0">
              <w:rPr>
                <w:rFonts w:ascii="Times New Roman" w:eastAsia="Times New Roman" w:hAnsi="Times New Roman" w:cs="Times New Roman"/>
                <w:b/>
                <w:bCs/>
                <w:color w:val="FFFFFF"/>
                <w:sz w:val="24"/>
                <w:szCs w:val="24"/>
              </w:rPr>
              <w:t xml:space="preserve"> achieved</w:t>
            </w:r>
          </w:p>
        </w:tc>
      </w:tr>
      <w:tr w:rsidR="004B6AD0" w:rsidRPr="004B6AD0" w:rsidTr="004B6AD0">
        <w:trPr>
          <w:trHeight w:val="698"/>
        </w:trPr>
        <w:tc>
          <w:tcPr>
            <w:tcW w:w="2010" w:type="dxa"/>
            <w:tcBorders>
              <w:top w:val="single" w:sz="6" w:space="0" w:color="888888"/>
              <w:left w:val="single" w:sz="6" w:space="0" w:color="888888"/>
              <w:bottom w:val="single" w:sz="6" w:space="0" w:color="888888"/>
              <w:right w:val="single" w:sz="6" w:space="0" w:color="888888"/>
            </w:tcBorders>
            <w:shd w:val="clear" w:color="auto" w:fill="auto"/>
            <w:hideMark/>
          </w:tcPr>
          <w:p w:rsidR="004B6AD0" w:rsidRPr="004B6AD0" w:rsidRDefault="004B6AD0" w:rsidP="004B6AD0">
            <w:pPr>
              <w:spacing w:before="720" w:after="240" w:line="240" w:lineRule="auto"/>
              <w:ind w:right="300"/>
              <w:jc w:val="center"/>
              <w:rPr>
                <w:rFonts w:ascii="Times New Roman" w:eastAsia="Times New Roman" w:hAnsi="Times New Roman" w:cs="Times New Roman"/>
                <w:sz w:val="24"/>
                <w:szCs w:val="24"/>
              </w:rPr>
            </w:pPr>
            <w:r w:rsidRPr="004B6AD0">
              <w:rPr>
                <w:rFonts w:ascii="Times New Roman" w:eastAsia="Times New Roman" w:hAnsi="Times New Roman" w:cs="Times New Roman"/>
                <w:sz w:val="24"/>
                <w:szCs w:val="24"/>
              </w:rPr>
              <w:t>A</w:t>
            </w:r>
            <w:bookmarkStart w:id="0" w:name="_GoBack"/>
            <w:bookmarkEnd w:id="0"/>
          </w:p>
        </w:tc>
        <w:tc>
          <w:tcPr>
            <w:tcW w:w="6870" w:type="dxa"/>
            <w:tcBorders>
              <w:top w:val="single" w:sz="6" w:space="0" w:color="888888"/>
              <w:left w:val="single" w:sz="6" w:space="0" w:color="888888"/>
              <w:bottom w:val="single" w:sz="6" w:space="0" w:color="888888"/>
              <w:right w:val="single" w:sz="6" w:space="0" w:color="888888"/>
            </w:tcBorders>
            <w:shd w:val="clear" w:color="auto" w:fill="auto"/>
            <w:hideMark/>
          </w:tcPr>
          <w:p w:rsidR="004B6AD0" w:rsidRPr="004B6AD0" w:rsidRDefault="004B6AD0" w:rsidP="004B6AD0">
            <w:pPr>
              <w:spacing w:after="150" w:line="240" w:lineRule="auto"/>
              <w:ind w:right="300"/>
              <w:rPr>
                <w:rFonts w:ascii="Times New Roman" w:eastAsia="Times New Roman" w:hAnsi="Times New Roman" w:cs="Times New Roman"/>
                <w:sz w:val="24"/>
                <w:szCs w:val="24"/>
              </w:rPr>
            </w:pPr>
            <w:r w:rsidRPr="004B6AD0">
              <w:rPr>
                <w:rFonts w:ascii="Times New Roman" w:eastAsia="Times New Roman" w:hAnsi="Times New Roman" w:cs="Times New Roman"/>
                <w:sz w:val="24"/>
                <w:szCs w:val="24"/>
              </w:rPr>
              <w:t>Theatre in context: The play text, its context and the ideas presented</w:t>
            </w:r>
          </w:p>
        </w:tc>
        <w:tc>
          <w:tcPr>
            <w:tcW w:w="2715" w:type="dxa"/>
            <w:tcBorders>
              <w:top w:val="single" w:sz="6" w:space="0" w:color="888888"/>
              <w:left w:val="single" w:sz="6" w:space="0" w:color="888888"/>
              <w:bottom w:val="single" w:sz="6" w:space="0" w:color="888888"/>
              <w:right w:val="single" w:sz="6" w:space="0" w:color="888888"/>
            </w:tcBorders>
            <w:shd w:val="clear" w:color="auto" w:fill="auto"/>
            <w:hideMark/>
          </w:tcPr>
          <w:p w:rsidR="004B6AD0" w:rsidRPr="004B6AD0" w:rsidRDefault="004B6AD0" w:rsidP="004B6AD0">
            <w:pPr>
              <w:spacing w:after="0" w:line="240" w:lineRule="auto"/>
              <w:ind w:right="300"/>
              <w:jc w:val="center"/>
              <w:rPr>
                <w:rFonts w:ascii="Times New Roman" w:eastAsia="Times New Roman" w:hAnsi="Times New Roman" w:cs="Times New Roman"/>
                <w:sz w:val="24"/>
                <w:szCs w:val="24"/>
              </w:rPr>
            </w:pPr>
            <w:r w:rsidRPr="004B6AD0">
              <w:rPr>
                <w:rFonts w:ascii="Times New Roman" w:eastAsia="Times New Roman" w:hAnsi="Times New Roman" w:cs="Times New Roman"/>
                <w:sz w:val="24"/>
                <w:szCs w:val="24"/>
              </w:rPr>
              <w:t>7–8</w:t>
            </w:r>
          </w:p>
        </w:tc>
      </w:tr>
      <w:tr w:rsidR="004B6AD0" w:rsidRPr="004B6AD0" w:rsidTr="004B6AD0">
        <w:tc>
          <w:tcPr>
            <w:tcW w:w="2010" w:type="dxa"/>
            <w:tcBorders>
              <w:top w:val="single" w:sz="6" w:space="0" w:color="888888"/>
              <w:left w:val="single" w:sz="6" w:space="0" w:color="888888"/>
              <w:bottom w:val="single" w:sz="6" w:space="0" w:color="888888"/>
              <w:right w:val="single" w:sz="6" w:space="0" w:color="888888"/>
            </w:tcBorders>
            <w:shd w:val="clear" w:color="auto" w:fill="auto"/>
            <w:hideMark/>
          </w:tcPr>
          <w:p w:rsidR="004B6AD0" w:rsidRPr="004B6AD0" w:rsidRDefault="004B6AD0" w:rsidP="004B6AD0">
            <w:pPr>
              <w:spacing w:after="0" w:line="240" w:lineRule="auto"/>
              <w:ind w:right="300"/>
              <w:jc w:val="center"/>
              <w:rPr>
                <w:rFonts w:ascii="Times New Roman" w:eastAsia="Times New Roman" w:hAnsi="Times New Roman" w:cs="Times New Roman"/>
                <w:sz w:val="24"/>
                <w:szCs w:val="24"/>
              </w:rPr>
            </w:pPr>
            <w:r w:rsidRPr="004B6AD0">
              <w:rPr>
                <w:rFonts w:ascii="Times New Roman" w:eastAsia="Times New Roman" w:hAnsi="Times New Roman" w:cs="Times New Roman"/>
                <w:sz w:val="24"/>
                <w:szCs w:val="24"/>
              </w:rPr>
              <w:t>B</w:t>
            </w:r>
          </w:p>
        </w:tc>
        <w:tc>
          <w:tcPr>
            <w:tcW w:w="6870" w:type="dxa"/>
            <w:tcBorders>
              <w:top w:val="single" w:sz="6" w:space="0" w:color="888888"/>
              <w:left w:val="single" w:sz="6" w:space="0" w:color="888888"/>
              <w:bottom w:val="single" w:sz="6" w:space="0" w:color="888888"/>
              <w:right w:val="single" w:sz="6" w:space="0" w:color="888888"/>
            </w:tcBorders>
            <w:shd w:val="clear" w:color="auto" w:fill="auto"/>
            <w:hideMark/>
          </w:tcPr>
          <w:p w:rsidR="004B6AD0" w:rsidRPr="004B6AD0" w:rsidRDefault="004B6AD0" w:rsidP="004B6AD0">
            <w:pPr>
              <w:spacing w:after="150" w:line="240" w:lineRule="auto"/>
              <w:ind w:right="300"/>
              <w:rPr>
                <w:rFonts w:ascii="Times New Roman" w:eastAsia="Times New Roman" w:hAnsi="Times New Roman" w:cs="Times New Roman"/>
                <w:sz w:val="24"/>
                <w:szCs w:val="24"/>
              </w:rPr>
            </w:pPr>
            <w:r w:rsidRPr="004B6AD0">
              <w:rPr>
                <w:rFonts w:ascii="Times New Roman" w:eastAsia="Times New Roman" w:hAnsi="Times New Roman" w:cs="Times New Roman"/>
                <w:sz w:val="24"/>
                <w:szCs w:val="24"/>
              </w:rPr>
              <w:t>Theatre processes: Artistic responses and live theatre experiences</w:t>
            </w:r>
          </w:p>
        </w:tc>
        <w:tc>
          <w:tcPr>
            <w:tcW w:w="2715" w:type="dxa"/>
            <w:tcBorders>
              <w:top w:val="single" w:sz="6" w:space="0" w:color="888888"/>
              <w:left w:val="single" w:sz="6" w:space="0" w:color="888888"/>
              <w:bottom w:val="single" w:sz="6" w:space="0" w:color="888888"/>
              <w:right w:val="single" w:sz="6" w:space="0" w:color="888888"/>
            </w:tcBorders>
            <w:shd w:val="clear" w:color="auto" w:fill="auto"/>
            <w:hideMark/>
          </w:tcPr>
          <w:p w:rsidR="004B6AD0" w:rsidRPr="004B6AD0" w:rsidRDefault="004B6AD0" w:rsidP="004B6AD0">
            <w:pPr>
              <w:spacing w:after="0" w:line="240" w:lineRule="auto"/>
              <w:ind w:right="300"/>
              <w:jc w:val="center"/>
              <w:rPr>
                <w:rFonts w:ascii="Times New Roman" w:eastAsia="Times New Roman" w:hAnsi="Times New Roman" w:cs="Times New Roman"/>
                <w:sz w:val="24"/>
                <w:szCs w:val="24"/>
              </w:rPr>
            </w:pPr>
            <w:r w:rsidRPr="004B6AD0">
              <w:rPr>
                <w:rFonts w:ascii="Times New Roman" w:eastAsia="Times New Roman" w:hAnsi="Times New Roman" w:cs="Times New Roman"/>
                <w:sz w:val="24"/>
                <w:szCs w:val="24"/>
              </w:rPr>
              <w:t>7–8</w:t>
            </w:r>
          </w:p>
        </w:tc>
      </w:tr>
      <w:tr w:rsidR="004B6AD0" w:rsidRPr="004B6AD0" w:rsidTr="004B6AD0">
        <w:tc>
          <w:tcPr>
            <w:tcW w:w="2010" w:type="dxa"/>
            <w:tcBorders>
              <w:top w:val="single" w:sz="6" w:space="0" w:color="888888"/>
              <w:left w:val="single" w:sz="6" w:space="0" w:color="888888"/>
              <w:bottom w:val="single" w:sz="6" w:space="0" w:color="888888"/>
              <w:right w:val="single" w:sz="6" w:space="0" w:color="888888"/>
            </w:tcBorders>
            <w:shd w:val="clear" w:color="auto" w:fill="auto"/>
            <w:hideMark/>
          </w:tcPr>
          <w:p w:rsidR="004B6AD0" w:rsidRPr="004B6AD0" w:rsidRDefault="004B6AD0" w:rsidP="004B6AD0">
            <w:pPr>
              <w:spacing w:after="0" w:line="240" w:lineRule="auto"/>
              <w:ind w:right="300"/>
              <w:jc w:val="center"/>
              <w:rPr>
                <w:rFonts w:ascii="Times New Roman" w:eastAsia="Times New Roman" w:hAnsi="Times New Roman" w:cs="Times New Roman"/>
                <w:sz w:val="24"/>
                <w:szCs w:val="24"/>
              </w:rPr>
            </w:pPr>
            <w:r w:rsidRPr="004B6AD0">
              <w:rPr>
                <w:rFonts w:ascii="Times New Roman" w:eastAsia="Times New Roman" w:hAnsi="Times New Roman" w:cs="Times New Roman"/>
                <w:sz w:val="24"/>
                <w:szCs w:val="24"/>
              </w:rPr>
              <w:t>C</w:t>
            </w:r>
          </w:p>
        </w:tc>
        <w:tc>
          <w:tcPr>
            <w:tcW w:w="6870" w:type="dxa"/>
            <w:tcBorders>
              <w:top w:val="single" w:sz="6" w:space="0" w:color="888888"/>
              <w:left w:val="single" w:sz="6" w:space="0" w:color="888888"/>
              <w:bottom w:val="single" w:sz="6" w:space="0" w:color="888888"/>
              <w:right w:val="single" w:sz="6" w:space="0" w:color="888888"/>
            </w:tcBorders>
            <w:shd w:val="clear" w:color="auto" w:fill="auto"/>
            <w:hideMark/>
          </w:tcPr>
          <w:p w:rsidR="004B6AD0" w:rsidRPr="004B6AD0" w:rsidRDefault="004B6AD0" w:rsidP="004B6AD0">
            <w:pPr>
              <w:spacing w:after="150" w:line="240" w:lineRule="auto"/>
              <w:ind w:right="300"/>
              <w:rPr>
                <w:rFonts w:ascii="Times New Roman" w:eastAsia="Times New Roman" w:hAnsi="Times New Roman" w:cs="Times New Roman"/>
                <w:sz w:val="24"/>
                <w:szCs w:val="24"/>
              </w:rPr>
            </w:pPr>
            <w:r w:rsidRPr="004B6AD0">
              <w:rPr>
                <w:rFonts w:ascii="Times New Roman" w:eastAsia="Times New Roman" w:hAnsi="Times New Roman" w:cs="Times New Roman"/>
                <w:sz w:val="24"/>
                <w:szCs w:val="24"/>
              </w:rPr>
              <w:t>Presenting theatre: The director’s vision and intended impact</w:t>
            </w:r>
          </w:p>
        </w:tc>
        <w:tc>
          <w:tcPr>
            <w:tcW w:w="2715" w:type="dxa"/>
            <w:tcBorders>
              <w:top w:val="single" w:sz="6" w:space="0" w:color="888888"/>
              <w:left w:val="single" w:sz="6" w:space="0" w:color="888888"/>
              <w:bottom w:val="single" w:sz="6" w:space="0" w:color="888888"/>
              <w:right w:val="single" w:sz="6" w:space="0" w:color="888888"/>
            </w:tcBorders>
            <w:shd w:val="clear" w:color="auto" w:fill="auto"/>
            <w:hideMark/>
          </w:tcPr>
          <w:p w:rsidR="004B6AD0" w:rsidRPr="004B6AD0" w:rsidRDefault="004B6AD0" w:rsidP="004B6AD0">
            <w:pPr>
              <w:spacing w:after="0" w:line="240" w:lineRule="auto"/>
              <w:ind w:right="300"/>
              <w:jc w:val="center"/>
              <w:rPr>
                <w:rFonts w:ascii="Times New Roman" w:eastAsia="Times New Roman" w:hAnsi="Times New Roman" w:cs="Times New Roman"/>
                <w:sz w:val="24"/>
                <w:szCs w:val="24"/>
              </w:rPr>
            </w:pPr>
            <w:r w:rsidRPr="004B6AD0">
              <w:rPr>
                <w:rFonts w:ascii="Times New Roman" w:eastAsia="Times New Roman" w:hAnsi="Times New Roman" w:cs="Times New Roman"/>
                <w:sz w:val="24"/>
                <w:szCs w:val="24"/>
              </w:rPr>
              <w:t>7–8</w:t>
            </w:r>
          </w:p>
        </w:tc>
      </w:tr>
      <w:tr w:rsidR="004B6AD0" w:rsidRPr="004B6AD0" w:rsidTr="004B6AD0">
        <w:tc>
          <w:tcPr>
            <w:tcW w:w="2010" w:type="dxa"/>
            <w:tcBorders>
              <w:top w:val="single" w:sz="6" w:space="0" w:color="888888"/>
              <w:left w:val="single" w:sz="6" w:space="0" w:color="888888"/>
              <w:bottom w:val="single" w:sz="6" w:space="0" w:color="888888"/>
              <w:right w:val="single" w:sz="6" w:space="0" w:color="888888"/>
            </w:tcBorders>
            <w:shd w:val="clear" w:color="auto" w:fill="auto"/>
            <w:hideMark/>
          </w:tcPr>
          <w:p w:rsidR="004B6AD0" w:rsidRPr="004B6AD0" w:rsidRDefault="004B6AD0" w:rsidP="004B6AD0">
            <w:pPr>
              <w:spacing w:after="0" w:line="240" w:lineRule="auto"/>
              <w:ind w:right="300"/>
              <w:jc w:val="center"/>
              <w:rPr>
                <w:rFonts w:ascii="Times New Roman" w:eastAsia="Times New Roman" w:hAnsi="Times New Roman" w:cs="Times New Roman"/>
                <w:sz w:val="24"/>
                <w:szCs w:val="24"/>
              </w:rPr>
            </w:pPr>
            <w:r w:rsidRPr="004B6AD0">
              <w:rPr>
                <w:rFonts w:ascii="Times New Roman" w:eastAsia="Times New Roman" w:hAnsi="Times New Roman" w:cs="Times New Roman"/>
                <w:sz w:val="24"/>
                <w:szCs w:val="24"/>
              </w:rPr>
              <w:t>D</w:t>
            </w:r>
          </w:p>
        </w:tc>
        <w:tc>
          <w:tcPr>
            <w:tcW w:w="6870" w:type="dxa"/>
            <w:tcBorders>
              <w:top w:val="single" w:sz="6" w:space="0" w:color="888888"/>
              <w:left w:val="single" w:sz="6" w:space="0" w:color="888888"/>
              <w:bottom w:val="single" w:sz="6" w:space="0" w:color="888888"/>
              <w:right w:val="single" w:sz="6" w:space="0" w:color="888888"/>
            </w:tcBorders>
            <w:shd w:val="clear" w:color="auto" w:fill="auto"/>
            <w:hideMark/>
          </w:tcPr>
          <w:p w:rsidR="004B6AD0" w:rsidRPr="004B6AD0" w:rsidRDefault="004B6AD0" w:rsidP="004B6AD0">
            <w:pPr>
              <w:spacing w:after="150" w:line="240" w:lineRule="auto"/>
              <w:ind w:right="300"/>
              <w:rPr>
                <w:rFonts w:ascii="Times New Roman" w:eastAsia="Times New Roman" w:hAnsi="Times New Roman" w:cs="Times New Roman"/>
                <w:sz w:val="24"/>
                <w:szCs w:val="24"/>
              </w:rPr>
            </w:pPr>
            <w:r w:rsidRPr="004B6AD0">
              <w:rPr>
                <w:rFonts w:ascii="Times New Roman" w:eastAsia="Times New Roman" w:hAnsi="Times New Roman" w:cs="Times New Roman"/>
                <w:sz w:val="24"/>
                <w:szCs w:val="24"/>
              </w:rPr>
              <w:t>Presenting theatre: The staging of two moments of the play</w:t>
            </w:r>
          </w:p>
        </w:tc>
        <w:tc>
          <w:tcPr>
            <w:tcW w:w="2715" w:type="dxa"/>
            <w:tcBorders>
              <w:top w:val="single" w:sz="6" w:space="0" w:color="888888"/>
              <w:left w:val="single" w:sz="6" w:space="0" w:color="888888"/>
              <w:bottom w:val="single" w:sz="6" w:space="0" w:color="888888"/>
              <w:right w:val="single" w:sz="6" w:space="0" w:color="888888"/>
            </w:tcBorders>
            <w:shd w:val="clear" w:color="auto" w:fill="auto"/>
            <w:hideMark/>
          </w:tcPr>
          <w:p w:rsidR="004B6AD0" w:rsidRPr="004B6AD0" w:rsidRDefault="004B6AD0" w:rsidP="004B6AD0">
            <w:pPr>
              <w:spacing w:after="0" w:line="240" w:lineRule="auto"/>
              <w:ind w:right="300"/>
              <w:jc w:val="center"/>
              <w:rPr>
                <w:rFonts w:ascii="Times New Roman" w:eastAsia="Times New Roman" w:hAnsi="Times New Roman" w:cs="Times New Roman"/>
                <w:sz w:val="24"/>
                <w:szCs w:val="24"/>
              </w:rPr>
            </w:pPr>
            <w:r w:rsidRPr="004B6AD0">
              <w:rPr>
                <w:rFonts w:ascii="Times New Roman" w:eastAsia="Times New Roman" w:hAnsi="Times New Roman" w:cs="Times New Roman"/>
                <w:sz w:val="24"/>
                <w:szCs w:val="24"/>
              </w:rPr>
              <w:t>5–6</w:t>
            </w:r>
          </w:p>
        </w:tc>
      </w:tr>
    </w:tbl>
    <w:p w:rsidR="004B6AD0" w:rsidRPr="004B6AD0" w:rsidRDefault="004B6AD0" w:rsidP="004B6AD0">
      <w:pPr>
        <w:spacing w:before="360" w:after="150" w:line="600" w:lineRule="atLeast"/>
        <w:outlineLvl w:val="2"/>
        <w:rPr>
          <w:rFonts w:ascii="inherit" w:eastAsia="Times New Roman" w:hAnsi="inherit" w:cs="Times New Roman"/>
          <w:color w:val="888888"/>
          <w:sz w:val="38"/>
          <w:szCs w:val="38"/>
        </w:rPr>
      </w:pPr>
      <w:r w:rsidRPr="004B6AD0">
        <w:rPr>
          <w:rFonts w:ascii="inherit" w:eastAsia="Times New Roman" w:hAnsi="inherit" w:cs="Times New Roman"/>
          <w:color w:val="888888"/>
          <w:sz w:val="38"/>
          <w:szCs w:val="38"/>
        </w:rPr>
        <w:t>Examiner comments</w:t>
      </w:r>
    </w:p>
    <w:p w:rsidR="004B6AD0" w:rsidRPr="004B6AD0" w:rsidRDefault="004B6AD0" w:rsidP="004B6AD0">
      <w:pPr>
        <w:spacing w:after="150" w:line="300" w:lineRule="atLeast"/>
        <w:rPr>
          <w:rFonts w:ascii="Helvetica" w:eastAsia="Times New Roman" w:hAnsi="Helvetica" w:cs="Times New Roman"/>
          <w:color w:val="333333"/>
          <w:sz w:val="21"/>
          <w:szCs w:val="21"/>
        </w:rPr>
      </w:pPr>
      <w:r w:rsidRPr="004B6AD0">
        <w:rPr>
          <w:rFonts w:ascii="Helvetica" w:eastAsia="Times New Roman" w:hAnsi="Helvetica" w:cs="Times New Roman"/>
          <w:color w:val="333333"/>
          <w:sz w:val="21"/>
          <w:szCs w:val="21"/>
        </w:rPr>
        <w:t>The student offers a visual and textual interpretation of </w:t>
      </w:r>
      <w:r w:rsidRPr="004B6AD0">
        <w:rPr>
          <w:rFonts w:ascii="Helvetica" w:eastAsia="Times New Roman" w:hAnsi="Helvetica" w:cs="Times New Roman"/>
          <w:i/>
          <w:iCs/>
          <w:color w:val="333333"/>
          <w:sz w:val="21"/>
          <w:szCs w:val="21"/>
        </w:rPr>
        <w:t>The Crucible</w:t>
      </w:r>
      <w:r w:rsidRPr="004B6AD0">
        <w:rPr>
          <w:rFonts w:ascii="Helvetica" w:eastAsia="Times New Roman" w:hAnsi="Helvetica" w:cs="Times New Roman"/>
          <w:color w:val="333333"/>
          <w:sz w:val="21"/>
          <w:szCs w:val="21"/>
        </w:rPr>
        <w:t> by Arthur Miller. The student thoroughly explains the cultural and theoretical contexts of the play text, using a range of sources effectively. The student clearly identifies the ideas presented in the play text and explains how they are linked by the playwright. The student presents a clear, detailed and imaginative explanation of artistic responses, creative ideas and explorations of the play. The student makes clear and appropriate links to his own experiences of live theatre (</w:t>
      </w:r>
      <w:r w:rsidRPr="004B6AD0">
        <w:rPr>
          <w:rFonts w:ascii="Helvetica" w:eastAsia="Times New Roman" w:hAnsi="Helvetica" w:cs="Times New Roman"/>
          <w:i/>
          <w:iCs/>
          <w:color w:val="333333"/>
          <w:sz w:val="21"/>
          <w:szCs w:val="21"/>
        </w:rPr>
        <w:t>The Importance of Being Earnest</w:t>
      </w:r>
      <w:r w:rsidRPr="004B6AD0">
        <w:rPr>
          <w:rFonts w:ascii="Helvetica" w:eastAsia="Times New Roman" w:hAnsi="Helvetica" w:cs="Times New Roman"/>
          <w:color w:val="333333"/>
          <w:sz w:val="21"/>
          <w:szCs w:val="21"/>
        </w:rPr>
        <w:t>, </w:t>
      </w:r>
      <w:r w:rsidRPr="004B6AD0">
        <w:rPr>
          <w:rFonts w:ascii="Helvetica" w:eastAsia="Times New Roman" w:hAnsi="Helvetica" w:cs="Times New Roman"/>
          <w:i/>
          <w:iCs/>
          <w:color w:val="333333"/>
          <w:sz w:val="21"/>
          <w:szCs w:val="21"/>
        </w:rPr>
        <w:t>The Drowned Man</w:t>
      </w:r>
      <w:r w:rsidRPr="004B6AD0">
        <w:rPr>
          <w:rFonts w:ascii="Helvetica" w:eastAsia="Times New Roman" w:hAnsi="Helvetica" w:cs="Times New Roman"/>
          <w:color w:val="333333"/>
          <w:sz w:val="21"/>
          <w:szCs w:val="21"/>
        </w:rPr>
        <w:t>, </w:t>
      </w:r>
      <w:proofErr w:type="gramStart"/>
      <w:r w:rsidRPr="004B6AD0">
        <w:rPr>
          <w:rFonts w:ascii="Helvetica" w:eastAsia="Times New Roman" w:hAnsi="Helvetica" w:cs="Times New Roman"/>
          <w:i/>
          <w:iCs/>
          <w:color w:val="333333"/>
          <w:sz w:val="21"/>
          <w:szCs w:val="21"/>
        </w:rPr>
        <w:t>Jesus</w:t>
      </w:r>
      <w:proofErr w:type="gramEnd"/>
      <w:r w:rsidRPr="004B6AD0">
        <w:rPr>
          <w:rFonts w:ascii="Helvetica" w:eastAsia="Times New Roman" w:hAnsi="Helvetica" w:cs="Times New Roman"/>
          <w:i/>
          <w:iCs/>
          <w:color w:val="333333"/>
          <w:sz w:val="21"/>
          <w:szCs w:val="21"/>
        </w:rPr>
        <w:t xml:space="preserve"> Christ Superstar</w:t>
      </w:r>
      <w:r w:rsidRPr="004B6AD0">
        <w:rPr>
          <w:rFonts w:ascii="Helvetica" w:eastAsia="Times New Roman" w:hAnsi="Helvetica" w:cs="Times New Roman"/>
          <w:color w:val="333333"/>
          <w:sz w:val="21"/>
          <w:szCs w:val="21"/>
        </w:rPr>
        <w:t>) and explains how directors employed production and performance elements to make impactful moments of live theatre. The student explains his appropriate, effective and feasible directorial intentions, which are supported by a range of ideas. The student explains how his staging of the play would create an intended impact on the audience. The staging of two scenes, Act 2.1 and Act 2.2, is explained by the student with descriptions of production and performance elements used to bring about intended effects. The reasoning for the inclusion of some of the images in the supporting materials is unclear.</w:t>
      </w:r>
    </w:p>
    <w:p w:rsidR="001E4E57" w:rsidRDefault="001E4E57"/>
    <w:sectPr w:rsidR="001E4E57" w:rsidSect="004B6AD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D0"/>
    <w:rsid w:val="001E4E57"/>
    <w:rsid w:val="004B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6A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6AD0"/>
    <w:rPr>
      <w:rFonts w:ascii="Times New Roman" w:eastAsia="Times New Roman" w:hAnsi="Times New Roman" w:cs="Times New Roman"/>
      <w:b/>
      <w:bCs/>
      <w:sz w:val="27"/>
      <w:szCs w:val="27"/>
    </w:rPr>
  </w:style>
  <w:style w:type="paragraph" w:styleId="NormalWeb">
    <w:name w:val="Normal (Web)"/>
    <w:basedOn w:val="Normal"/>
    <w:uiPriority w:val="99"/>
    <w:unhideWhenUsed/>
    <w:rsid w:val="004B6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6AD0"/>
  </w:style>
  <w:style w:type="character" w:styleId="Emphasis">
    <w:name w:val="Emphasis"/>
    <w:basedOn w:val="DefaultParagraphFont"/>
    <w:uiPriority w:val="20"/>
    <w:qFormat/>
    <w:rsid w:val="004B6A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6A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6AD0"/>
    <w:rPr>
      <w:rFonts w:ascii="Times New Roman" w:eastAsia="Times New Roman" w:hAnsi="Times New Roman" w:cs="Times New Roman"/>
      <w:b/>
      <w:bCs/>
      <w:sz w:val="27"/>
      <w:szCs w:val="27"/>
    </w:rPr>
  </w:style>
  <w:style w:type="paragraph" w:styleId="NormalWeb">
    <w:name w:val="Normal (Web)"/>
    <w:basedOn w:val="Normal"/>
    <w:uiPriority w:val="99"/>
    <w:unhideWhenUsed/>
    <w:rsid w:val="004B6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6AD0"/>
  </w:style>
  <w:style w:type="character" w:styleId="Emphasis">
    <w:name w:val="Emphasis"/>
    <w:basedOn w:val="DefaultParagraphFont"/>
    <w:uiPriority w:val="20"/>
    <w:qFormat/>
    <w:rsid w:val="004B6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59948">
      <w:bodyDiv w:val="1"/>
      <w:marLeft w:val="0"/>
      <w:marRight w:val="0"/>
      <w:marTop w:val="0"/>
      <w:marBottom w:val="0"/>
      <w:divBdr>
        <w:top w:val="none" w:sz="0" w:space="0" w:color="auto"/>
        <w:left w:val="none" w:sz="0" w:space="0" w:color="auto"/>
        <w:bottom w:val="none" w:sz="0" w:space="0" w:color="auto"/>
        <w:right w:val="none" w:sz="0" w:space="0" w:color="auto"/>
      </w:divBdr>
      <w:divsChild>
        <w:div w:id="326787516">
          <w:marLeft w:val="0"/>
          <w:marRight w:val="0"/>
          <w:marTop w:val="0"/>
          <w:marBottom w:val="0"/>
          <w:divBdr>
            <w:top w:val="none" w:sz="0" w:space="0" w:color="auto"/>
            <w:left w:val="none" w:sz="0" w:space="0" w:color="auto"/>
            <w:bottom w:val="none" w:sz="0" w:space="0" w:color="auto"/>
            <w:right w:val="none" w:sz="0" w:space="0" w:color="auto"/>
          </w:divBdr>
        </w:div>
        <w:div w:id="191260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Fessler Tim</dc:creator>
  <cp:lastModifiedBy>Fessler Tim</cp:lastModifiedBy>
  <cp:revision>1</cp:revision>
  <dcterms:created xsi:type="dcterms:W3CDTF">2016-03-16T16:18:00Z</dcterms:created>
  <dcterms:modified xsi:type="dcterms:W3CDTF">2016-03-16T16:20:00Z</dcterms:modified>
</cp:coreProperties>
</file>